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37757" w14:textId="77777777" w:rsidR="00614DCC" w:rsidRDefault="00614DCC" w:rsidP="00614DCC">
      <w:pPr>
        <w:rPr>
          <w:b/>
          <w:bCs/>
        </w:rPr>
      </w:pPr>
    </w:p>
    <w:p w14:paraId="011CAC6C" w14:textId="77777777" w:rsidR="00ED39A1" w:rsidRDefault="00ED39A1" w:rsidP="00ED39A1">
      <w:pPr>
        <w:jc w:val="center"/>
        <w:rPr>
          <w:b/>
          <w:bCs/>
        </w:rPr>
      </w:pPr>
      <w:r w:rsidRPr="00ED39A1">
        <w:rPr>
          <w:b/>
          <w:bCs/>
        </w:rPr>
        <w:t xml:space="preserve">Konsulentydelser fra </w:t>
      </w:r>
      <w:proofErr w:type="spellStart"/>
      <w:r w:rsidRPr="00ED39A1">
        <w:rPr>
          <w:b/>
          <w:bCs/>
        </w:rPr>
        <w:t>Leadership</w:t>
      </w:r>
      <w:proofErr w:type="spellEnd"/>
      <w:r w:rsidRPr="00ED39A1">
        <w:rPr>
          <w:b/>
          <w:bCs/>
        </w:rPr>
        <w:t xml:space="preserve"> Capital Group til Danske SMV'er: </w:t>
      </w:r>
    </w:p>
    <w:p w14:paraId="01F76CD9" w14:textId="6BCBB647" w:rsidR="00ED39A1" w:rsidRPr="00ED39A1" w:rsidRDefault="00ED39A1" w:rsidP="00ED39A1">
      <w:pPr>
        <w:jc w:val="center"/>
        <w:rPr>
          <w:b/>
          <w:bCs/>
        </w:rPr>
      </w:pPr>
      <w:r w:rsidRPr="00ED39A1">
        <w:rPr>
          <w:b/>
          <w:bCs/>
        </w:rPr>
        <w:t>Human Resources</w:t>
      </w:r>
    </w:p>
    <w:p w14:paraId="0C176E3E" w14:textId="77777777" w:rsidR="00ED39A1" w:rsidRPr="00ED39A1" w:rsidRDefault="00ED39A1" w:rsidP="00ED39A1">
      <w:r w:rsidRPr="00ED39A1">
        <w:t>Leadership Capital Group tilbyder en bred vifte af konsulentydelser inden for Human Resources (HR), specielt designet til danske små og mellemstore virksomheder (SMV'er). Vores mål er at hjælpe virksomheder med at udvikle effektive HR-strategier, der fremmer en positiv arbejdskultur, øger medarbejdernes engagement og sikrer, at virksomhederne tiltrækker og fastholder de rette talenter.</w:t>
      </w:r>
    </w:p>
    <w:p w14:paraId="79ECF6D8" w14:textId="77777777" w:rsidR="00ED39A1" w:rsidRPr="00ED39A1" w:rsidRDefault="00ED39A1" w:rsidP="00ED39A1">
      <w:pPr>
        <w:rPr>
          <w:b/>
          <w:bCs/>
        </w:rPr>
      </w:pPr>
      <w:r w:rsidRPr="00ED39A1">
        <w:rPr>
          <w:b/>
          <w:bCs/>
        </w:rPr>
        <w:t>Erfarne og Kompetente Rådgivere</w:t>
      </w:r>
    </w:p>
    <w:p w14:paraId="12C6C7C1" w14:textId="77777777" w:rsidR="00ED39A1" w:rsidRPr="00ED39A1" w:rsidRDefault="00ED39A1" w:rsidP="00ED39A1">
      <w:r w:rsidRPr="00ED39A1">
        <w:t xml:space="preserve">Vores team består af erfarne HR-rådgivere, der har mange års erfaring med at udforme og implementere HR-strategier. Vi forstår, at SMV'er står over for unikke udfordringer, når det kommer til HR, og vi bringer en praktisk tilgang, der er skræddersyet til den enkelte virksomheds behov. Vores rådgivere har en dokumenteret track </w:t>
      </w:r>
      <w:proofErr w:type="spellStart"/>
      <w:r w:rsidRPr="00ED39A1">
        <w:t>record</w:t>
      </w:r>
      <w:proofErr w:type="spellEnd"/>
      <w:r w:rsidRPr="00ED39A1">
        <w:t xml:space="preserve"> for at skabe værdi gennem strategiske HR-initiativer, der ikke blot opfylder lovgivningsmæssige krav, men også bidrager til et positivt arbejdsmiljø.</w:t>
      </w:r>
    </w:p>
    <w:p w14:paraId="6EE9F514" w14:textId="77777777" w:rsidR="00ED39A1" w:rsidRPr="00ED39A1" w:rsidRDefault="00ED39A1" w:rsidP="00ED39A1">
      <w:pPr>
        <w:rPr>
          <w:b/>
          <w:bCs/>
        </w:rPr>
      </w:pPr>
      <w:r w:rsidRPr="00ED39A1">
        <w:rPr>
          <w:b/>
          <w:bCs/>
        </w:rPr>
        <w:t>HR-strategi og Implementering</w:t>
      </w:r>
    </w:p>
    <w:p w14:paraId="206BE26D" w14:textId="77777777" w:rsidR="00ED39A1" w:rsidRPr="00ED39A1" w:rsidRDefault="00ED39A1" w:rsidP="00ED39A1">
      <w:r w:rsidRPr="00ED39A1">
        <w:t>Vi tilbyder en række services inden for HR, herunder:</w:t>
      </w:r>
    </w:p>
    <w:p w14:paraId="65DA2146" w14:textId="77777777" w:rsidR="00ED39A1" w:rsidRPr="00ED39A1" w:rsidRDefault="00ED39A1" w:rsidP="00ED39A1">
      <w:pPr>
        <w:numPr>
          <w:ilvl w:val="0"/>
          <w:numId w:val="6"/>
        </w:numPr>
      </w:pPr>
      <w:r w:rsidRPr="00ED39A1">
        <w:t>Udvikling af HR-strategier: Vi arbejder sammen med virksomheder for at udvikle HR-strategier, der understøtter deres forretningsmål. Dette inkluderer at identificere de mest relevante områder, herunder rekruttering, medarbejderudvikling, og performance management.</w:t>
      </w:r>
    </w:p>
    <w:p w14:paraId="7C3B64AD" w14:textId="77777777" w:rsidR="00ED39A1" w:rsidRPr="00ED39A1" w:rsidRDefault="00ED39A1" w:rsidP="00ED39A1">
      <w:pPr>
        <w:numPr>
          <w:ilvl w:val="0"/>
          <w:numId w:val="6"/>
        </w:numPr>
      </w:pPr>
      <w:r w:rsidRPr="00ED39A1">
        <w:t>Diversitet og Inklusion: Vi rådgiver om, hvordan virksomheder kan fremme diversitet i arbejdsstyrken. Vores tilgange til diversitet omfatter køn, alder, etnicitet, seksualitet og andre områder, der kan skabe værdi og loyalitet hos medarbejderne. Vi hjælper virksomheder med at udforme strategier, der tiltrækker et bredt spektrum af talenter og sikrer, at alle medarbejdere føler sig værdsatte og inkluderede.</w:t>
      </w:r>
    </w:p>
    <w:p w14:paraId="0D92306B" w14:textId="77777777" w:rsidR="00ED39A1" w:rsidRPr="00ED39A1" w:rsidRDefault="00ED39A1" w:rsidP="00ED39A1">
      <w:pPr>
        <w:numPr>
          <w:ilvl w:val="0"/>
          <w:numId w:val="6"/>
        </w:numPr>
      </w:pPr>
      <w:r w:rsidRPr="00ED39A1">
        <w:t>Implementering af HR-initiativer: Vores rådgivere støtter virksomheder i at implementere deres HR-strategier med stor succes. Dette omfatter alt fra udvikling af rekrutteringsprocesser til etablering af medarbejderudviklingsprogrammer, der sikrer, at medarbejderne har de nødvendige færdigheder til at trives.</w:t>
      </w:r>
    </w:p>
    <w:p w14:paraId="3C583E2E" w14:textId="77777777" w:rsidR="00ED39A1" w:rsidRPr="00ED39A1" w:rsidRDefault="00ED39A1" w:rsidP="00ED39A1">
      <w:pPr>
        <w:numPr>
          <w:ilvl w:val="0"/>
          <w:numId w:val="6"/>
        </w:numPr>
      </w:pPr>
      <w:r w:rsidRPr="00ED39A1">
        <w:t xml:space="preserve">Måling af Medarbejdertilfredshed og Loyalitet: Vi tilbyder værktøjer til at måle medarbejdernes tilfredshed og loyalitet, hvilket er afgørende for at forstå, hvordan medarbejderne oplever deres arbejdsmiljø. Vores evalueringer hjælper virksomheder </w:t>
      </w:r>
      <w:r w:rsidRPr="00ED39A1">
        <w:lastRenderedPageBreak/>
        <w:t>med at identificere styrker og svagheder i deres HR-praksis og tilpasse strategierne for at forbedre medarbejdernes engagement.</w:t>
      </w:r>
    </w:p>
    <w:p w14:paraId="2056453A" w14:textId="77777777" w:rsidR="00ED39A1" w:rsidRPr="00ED39A1" w:rsidRDefault="00ED39A1" w:rsidP="00ED39A1">
      <w:pPr>
        <w:numPr>
          <w:ilvl w:val="0"/>
          <w:numId w:val="6"/>
        </w:numPr>
      </w:pPr>
      <w:r w:rsidRPr="00ED39A1">
        <w:t>Kommunikation til Nye Generationer: Vi rådgiver virksomheder om, hvordan de bedst kan kommunikere med de nye generationer, der træder ind på arbejdsmarkedet. Disse generationer har unikke krav og ønsker til kommunikation, herunder mere åbenhed, feedback og fleksibilitet. Vores rådgivere hjælper virksomheder med at udvikle strategier, der adresserer disse behov, hvilket skaber en bedre forståelse og et stærkere bånd mellem medarbejdere og arbejdsgiver.</w:t>
      </w:r>
    </w:p>
    <w:p w14:paraId="28AA85BB" w14:textId="77777777" w:rsidR="00ED39A1" w:rsidRPr="00ED39A1" w:rsidRDefault="00ED39A1" w:rsidP="00ED39A1">
      <w:pPr>
        <w:numPr>
          <w:ilvl w:val="0"/>
          <w:numId w:val="6"/>
        </w:numPr>
      </w:pPr>
      <w:r w:rsidRPr="00ED39A1">
        <w:t>Medarbejderengagement og -fastholdelse: Vi hjælper virksomheder med at skabe engagerende arbejdsmiljøer, hvor medarbejderne føler sig motiverede og støttede. Vores rådgivere tilbyder værktøjer og strategier til at måle medarbejderengagement og tilpasse tiltag, så de bedst imødekommer medarbejdernes behov.</w:t>
      </w:r>
    </w:p>
    <w:p w14:paraId="30D93199" w14:textId="77777777" w:rsidR="00ED39A1" w:rsidRPr="00ED39A1" w:rsidRDefault="00ED39A1" w:rsidP="00ED39A1">
      <w:pPr>
        <w:numPr>
          <w:ilvl w:val="0"/>
          <w:numId w:val="6"/>
        </w:numPr>
      </w:pPr>
      <w:r w:rsidRPr="00ED39A1">
        <w:t>Evaluering og Justering: En vigtig del af vores service er at genbesøge og evaluere eksisterende HR-strategier. Vi tilbyder systematiske evalueringer, der vurderer effektiviteten af strategierne og hjælper virksomheder med at justere dem, hvis det er nødvendigt, for at sikre fortsat relevans og succes.</w:t>
      </w:r>
    </w:p>
    <w:p w14:paraId="17508C2F" w14:textId="77777777" w:rsidR="00ED39A1" w:rsidRPr="00ED39A1" w:rsidRDefault="00ED39A1" w:rsidP="00ED39A1">
      <w:pPr>
        <w:rPr>
          <w:b/>
          <w:bCs/>
        </w:rPr>
      </w:pPr>
      <w:r w:rsidRPr="00ED39A1">
        <w:rPr>
          <w:b/>
          <w:bCs/>
        </w:rPr>
        <w:t>Markedsledende HR Rådgivning</w:t>
      </w:r>
    </w:p>
    <w:p w14:paraId="081E9323" w14:textId="77777777" w:rsidR="00ED39A1" w:rsidRPr="00ED39A1" w:rsidRDefault="00ED39A1" w:rsidP="00ED39A1">
      <w:r w:rsidRPr="00ED39A1">
        <w:t>Leadership Capital Group er anerkendt for sin markedsledende rådgivning inden for HR. Vores tilgang bygger på bedste praksis og evidensbaserede metoder, hvilket sikrer, at vores kunder får det maksimale udbytte af deres HR-initiativer. Vi er dedikerede til at hjælpe SMV'er med at udvikle bæredygtige HR-strategier, der fremmer medarbejdertrivsel og organisatorisk succes.</w:t>
      </w:r>
    </w:p>
    <w:p w14:paraId="17FF51B3" w14:textId="77777777" w:rsidR="00ED39A1" w:rsidRPr="00ED39A1" w:rsidRDefault="00ED39A1" w:rsidP="00ED39A1">
      <w:pPr>
        <w:rPr>
          <w:b/>
          <w:bCs/>
        </w:rPr>
      </w:pPr>
      <w:r w:rsidRPr="00ED39A1">
        <w:rPr>
          <w:b/>
          <w:bCs/>
        </w:rPr>
        <w:t>Konklusion</w:t>
      </w:r>
    </w:p>
    <w:p w14:paraId="38EE0B68" w14:textId="77777777" w:rsidR="00ED39A1" w:rsidRPr="00ED39A1" w:rsidRDefault="00ED39A1" w:rsidP="00ED39A1">
      <w:r w:rsidRPr="00ED39A1">
        <w:t>I en tid, hvor talentudvikling og medarbejdertrivsel er afgørende for virksomhedens succes, er det vigtigt for danske SMV'er at have en klar og effektiv HR-strategi. Leadership Capital Group er klar til at støtte virksomheder i deres HR-indsats gennem strategisk rådgivning, implementering og evaluering. Vores erfarne rådgivere er dedikerede til at skabe værdifulde HR-løsninger, der sikrer langsigtet vækst og tilpasning til fremtidige udfordringer.</w:t>
      </w:r>
    </w:p>
    <w:p w14:paraId="6BDF2C1D" w14:textId="77777777" w:rsidR="00614DCC" w:rsidRDefault="00614DCC" w:rsidP="002C229A">
      <w:pPr>
        <w:jc w:val="center"/>
      </w:pPr>
    </w:p>
    <w:sectPr w:rsidR="00614DCC">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7F0500" w14:textId="77777777" w:rsidR="00AD5263" w:rsidRDefault="00AD5263" w:rsidP="00614DCC">
      <w:pPr>
        <w:spacing w:after="0" w:line="240" w:lineRule="auto"/>
      </w:pPr>
      <w:r>
        <w:separator/>
      </w:r>
    </w:p>
  </w:endnote>
  <w:endnote w:type="continuationSeparator" w:id="0">
    <w:p w14:paraId="480FF318" w14:textId="77777777" w:rsidR="00AD5263" w:rsidRDefault="00AD5263" w:rsidP="00614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857AB5" w14:textId="77777777" w:rsidR="00AD5263" w:rsidRDefault="00AD5263" w:rsidP="00614DCC">
      <w:pPr>
        <w:spacing w:after="0" w:line="240" w:lineRule="auto"/>
      </w:pPr>
      <w:r>
        <w:separator/>
      </w:r>
    </w:p>
  </w:footnote>
  <w:footnote w:type="continuationSeparator" w:id="0">
    <w:p w14:paraId="793B63D8" w14:textId="77777777" w:rsidR="00AD5263" w:rsidRDefault="00AD5263" w:rsidP="00614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94083" w14:textId="31F66BB5" w:rsidR="00614DCC" w:rsidRDefault="00614DCC" w:rsidP="00614DCC">
    <w:pPr>
      <w:pStyle w:val="Sidehoved"/>
      <w:jc w:val="right"/>
    </w:pPr>
    <w:r>
      <w:rPr>
        <w:noProof/>
      </w:rPr>
      <w:drawing>
        <wp:inline distT="0" distB="0" distL="0" distR="0" wp14:anchorId="558ED2D3" wp14:editId="2E5E94AE">
          <wp:extent cx="1061471" cy="688448"/>
          <wp:effectExtent l="0" t="0" r="5715" b="0"/>
          <wp:docPr id="125938321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383213" name="Billede 1259383213"/>
                  <pic:cNvPicPr/>
                </pic:nvPicPr>
                <pic:blipFill>
                  <a:blip r:embed="rId1">
                    <a:extLst>
                      <a:ext uri="{28A0092B-C50C-407E-A947-70E740481C1C}">
                        <a14:useLocalDpi xmlns:a14="http://schemas.microsoft.com/office/drawing/2010/main" val="0"/>
                      </a:ext>
                    </a:extLst>
                  </a:blip>
                  <a:stretch>
                    <a:fillRect/>
                  </a:stretch>
                </pic:blipFill>
                <pic:spPr>
                  <a:xfrm>
                    <a:off x="0" y="0"/>
                    <a:ext cx="1091958" cy="7082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97CBD"/>
    <w:multiLevelType w:val="multilevel"/>
    <w:tmpl w:val="6F323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066D10"/>
    <w:multiLevelType w:val="multilevel"/>
    <w:tmpl w:val="7B6A0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5D0795"/>
    <w:multiLevelType w:val="multilevel"/>
    <w:tmpl w:val="181E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BB2AF9"/>
    <w:multiLevelType w:val="multilevel"/>
    <w:tmpl w:val="B522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721DA9"/>
    <w:multiLevelType w:val="multilevel"/>
    <w:tmpl w:val="0DF6D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2228E5"/>
    <w:multiLevelType w:val="multilevel"/>
    <w:tmpl w:val="0ACA5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2211105">
    <w:abstractNumId w:val="3"/>
  </w:num>
  <w:num w:numId="2" w16cid:durableId="525871402">
    <w:abstractNumId w:val="2"/>
  </w:num>
  <w:num w:numId="3" w16cid:durableId="1633292436">
    <w:abstractNumId w:val="4"/>
  </w:num>
  <w:num w:numId="4" w16cid:durableId="164782922">
    <w:abstractNumId w:val="0"/>
  </w:num>
  <w:num w:numId="5" w16cid:durableId="1772579702">
    <w:abstractNumId w:val="5"/>
  </w:num>
  <w:num w:numId="6" w16cid:durableId="55714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9"/>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DCC"/>
    <w:rsid w:val="001601BD"/>
    <w:rsid w:val="00216655"/>
    <w:rsid w:val="00266412"/>
    <w:rsid w:val="002C229A"/>
    <w:rsid w:val="00371DF8"/>
    <w:rsid w:val="005B3C96"/>
    <w:rsid w:val="00614DCC"/>
    <w:rsid w:val="0064610B"/>
    <w:rsid w:val="006A653B"/>
    <w:rsid w:val="00AD5263"/>
    <w:rsid w:val="00C42244"/>
    <w:rsid w:val="00CB21F6"/>
    <w:rsid w:val="00D660D6"/>
    <w:rsid w:val="00E57DEB"/>
    <w:rsid w:val="00ED39A1"/>
    <w:rsid w:val="00ED52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2A85"/>
  <w15:chartTrackingRefBased/>
  <w15:docId w15:val="{461F7B54-9E10-F242-A730-7B67B2FB4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14D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14D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14DC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14DC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14DC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14DC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14DC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14DC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14DC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14DC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14DC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14DC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14DC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14DC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14DC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14DC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14DC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14DCC"/>
    <w:rPr>
      <w:rFonts w:eastAsiaTheme="majorEastAsia" w:cstheme="majorBidi"/>
      <w:color w:val="272727" w:themeColor="text1" w:themeTint="D8"/>
    </w:rPr>
  </w:style>
  <w:style w:type="paragraph" w:styleId="Titel">
    <w:name w:val="Title"/>
    <w:basedOn w:val="Normal"/>
    <w:next w:val="Normal"/>
    <w:link w:val="TitelTegn"/>
    <w:uiPriority w:val="10"/>
    <w:qFormat/>
    <w:rsid w:val="00614D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14DC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14DC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14DC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14DC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14DCC"/>
    <w:rPr>
      <w:i/>
      <w:iCs/>
      <w:color w:val="404040" w:themeColor="text1" w:themeTint="BF"/>
    </w:rPr>
  </w:style>
  <w:style w:type="paragraph" w:styleId="Listeafsnit">
    <w:name w:val="List Paragraph"/>
    <w:basedOn w:val="Normal"/>
    <w:uiPriority w:val="34"/>
    <w:qFormat/>
    <w:rsid w:val="00614DCC"/>
    <w:pPr>
      <w:ind w:left="720"/>
      <w:contextualSpacing/>
    </w:pPr>
  </w:style>
  <w:style w:type="character" w:styleId="Kraftigfremhvning">
    <w:name w:val="Intense Emphasis"/>
    <w:basedOn w:val="Standardskrifttypeiafsnit"/>
    <w:uiPriority w:val="21"/>
    <w:qFormat/>
    <w:rsid w:val="00614DCC"/>
    <w:rPr>
      <w:i/>
      <w:iCs/>
      <w:color w:val="0F4761" w:themeColor="accent1" w:themeShade="BF"/>
    </w:rPr>
  </w:style>
  <w:style w:type="paragraph" w:styleId="Strktcitat">
    <w:name w:val="Intense Quote"/>
    <w:basedOn w:val="Normal"/>
    <w:next w:val="Normal"/>
    <w:link w:val="StrktcitatTegn"/>
    <w:uiPriority w:val="30"/>
    <w:qFormat/>
    <w:rsid w:val="00614D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14DCC"/>
    <w:rPr>
      <w:i/>
      <w:iCs/>
      <w:color w:val="0F4761" w:themeColor="accent1" w:themeShade="BF"/>
    </w:rPr>
  </w:style>
  <w:style w:type="character" w:styleId="Kraftighenvisning">
    <w:name w:val="Intense Reference"/>
    <w:basedOn w:val="Standardskrifttypeiafsnit"/>
    <w:uiPriority w:val="32"/>
    <w:qFormat/>
    <w:rsid w:val="00614DCC"/>
    <w:rPr>
      <w:b/>
      <w:bCs/>
      <w:smallCaps/>
      <w:color w:val="0F4761" w:themeColor="accent1" w:themeShade="BF"/>
      <w:spacing w:val="5"/>
    </w:rPr>
  </w:style>
  <w:style w:type="paragraph" w:styleId="Sidehoved">
    <w:name w:val="header"/>
    <w:basedOn w:val="Normal"/>
    <w:link w:val="SidehovedTegn"/>
    <w:uiPriority w:val="99"/>
    <w:unhideWhenUsed/>
    <w:rsid w:val="00614DC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14DCC"/>
  </w:style>
  <w:style w:type="paragraph" w:styleId="Sidefod">
    <w:name w:val="footer"/>
    <w:basedOn w:val="Normal"/>
    <w:link w:val="SidefodTegn"/>
    <w:uiPriority w:val="99"/>
    <w:unhideWhenUsed/>
    <w:rsid w:val="00614DC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14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908258">
      <w:bodyDiv w:val="1"/>
      <w:marLeft w:val="0"/>
      <w:marRight w:val="0"/>
      <w:marTop w:val="0"/>
      <w:marBottom w:val="0"/>
      <w:divBdr>
        <w:top w:val="none" w:sz="0" w:space="0" w:color="auto"/>
        <w:left w:val="none" w:sz="0" w:space="0" w:color="auto"/>
        <w:bottom w:val="none" w:sz="0" w:space="0" w:color="auto"/>
        <w:right w:val="none" w:sz="0" w:space="0" w:color="auto"/>
      </w:divBdr>
    </w:div>
    <w:div w:id="204491070">
      <w:bodyDiv w:val="1"/>
      <w:marLeft w:val="0"/>
      <w:marRight w:val="0"/>
      <w:marTop w:val="0"/>
      <w:marBottom w:val="0"/>
      <w:divBdr>
        <w:top w:val="none" w:sz="0" w:space="0" w:color="auto"/>
        <w:left w:val="none" w:sz="0" w:space="0" w:color="auto"/>
        <w:bottom w:val="none" w:sz="0" w:space="0" w:color="auto"/>
        <w:right w:val="none" w:sz="0" w:space="0" w:color="auto"/>
      </w:divBdr>
    </w:div>
    <w:div w:id="562375832">
      <w:bodyDiv w:val="1"/>
      <w:marLeft w:val="0"/>
      <w:marRight w:val="0"/>
      <w:marTop w:val="0"/>
      <w:marBottom w:val="0"/>
      <w:divBdr>
        <w:top w:val="none" w:sz="0" w:space="0" w:color="auto"/>
        <w:left w:val="none" w:sz="0" w:space="0" w:color="auto"/>
        <w:bottom w:val="none" w:sz="0" w:space="0" w:color="auto"/>
        <w:right w:val="none" w:sz="0" w:space="0" w:color="auto"/>
      </w:divBdr>
    </w:div>
    <w:div w:id="789671127">
      <w:bodyDiv w:val="1"/>
      <w:marLeft w:val="0"/>
      <w:marRight w:val="0"/>
      <w:marTop w:val="0"/>
      <w:marBottom w:val="0"/>
      <w:divBdr>
        <w:top w:val="none" w:sz="0" w:space="0" w:color="auto"/>
        <w:left w:val="none" w:sz="0" w:space="0" w:color="auto"/>
        <w:bottom w:val="none" w:sz="0" w:space="0" w:color="auto"/>
        <w:right w:val="none" w:sz="0" w:space="0" w:color="auto"/>
      </w:divBdr>
    </w:div>
    <w:div w:id="797451118">
      <w:bodyDiv w:val="1"/>
      <w:marLeft w:val="0"/>
      <w:marRight w:val="0"/>
      <w:marTop w:val="0"/>
      <w:marBottom w:val="0"/>
      <w:divBdr>
        <w:top w:val="none" w:sz="0" w:space="0" w:color="auto"/>
        <w:left w:val="none" w:sz="0" w:space="0" w:color="auto"/>
        <w:bottom w:val="none" w:sz="0" w:space="0" w:color="auto"/>
        <w:right w:val="none" w:sz="0" w:space="0" w:color="auto"/>
      </w:divBdr>
    </w:div>
    <w:div w:id="805469732">
      <w:bodyDiv w:val="1"/>
      <w:marLeft w:val="0"/>
      <w:marRight w:val="0"/>
      <w:marTop w:val="0"/>
      <w:marBottom w:val="0"/>
      <w:divBdr>
        <w:top w:val="none" w:sz="0" w:space="0" w:color="auto"/>
        <w:left w:val="none" w:sz="0" w:space="0" w:color="auto"/>
        <w:bottom w:val="none" w:sz="0" w:space="0" w:color="auto"/>
        <w:right w:val="none" w:sz="0" w:space="0" w:color="auto"/>
      </w:divBdr>
    </w:div>
    <w:div w:id="1190224246">
      <w:bodyDiv w:val="1"/>
      <w:marLeft w:val="0"/>
      <w:marRight w:val="0"/>
      <w:marTop w:val="0"/>
      <w:marBottom w:val="0"/>
      <w:divBdr>
        <w:top w:val="none" w:sz="0" w:space="0" w:color="auto"/>
        <w:left w:val="none" w:sz="0" w:space="0" w:color="auto"/>
        <w:bottom w:val="none" w:sz="0" w:space="0" w:color="auto"/>
        <w:right w:val="none" w:sz="0" w:space="0" w:color="auto"/>
      </w:divBdr>
    </w:div>
    <w:div w:id="1274358755">
      <w:bodyDiv w:val="1"/>
      <w:marLeft w:val="0"/>
      <w:marRight w:val="0"/>
      <w:marTop w:val="0"/>
      <w:marBottom w:val="0"/>
      <w:divBdr>
        <w:top w:val="none" w:sz="0" w:space="0" w:color="auto"/>
        <w:left w:val="none" w:sz="0" w:space="0" w:color="auto"/>
        <w:bottom w:val="none" w:sz="0" w:space="0" w:color="auto"/>
        <w:right w:val="none" w:sz="0" w:space="0" w:color="auto"/>
      </w:divBdr>
    </w:div>
    <w:div w:id="1281768109">
      <w:bodyDiv w:val="1"/>
      <w:marLeft w:val="0"/>
      <w:marRight w:val="0"/>
      <w:marTop w:val="0"/>
      <w:marBottom w:val="0"/>
      <w:divBdr>
        <w:top w:val="none" w:sz="0" w:space="0" w:color="auto"/>
        <w:left w:val="none" w:sz="0" w:space="0" w:color="auto"/>
        <w:bottom w:val="none" w:sz="0" w:space="0" w:color="auto"/>
        <w:right w:val="none" w:sz="0" w:space="0" w:color="auto"/>
      </w:divBdr>
    </w:div>
    <w:div w:id="1661343506">
      <w:bodyDiv w:val="1"/>
      <w:marLeft w:val="0"/>
      <w:marRight w:val="0"/>
      <w:marTop w:val="0"/>
      <w:marBottom w:val="0"/>
      <w:divBdr>
        <w:top w:val="none" w:sz="0" w:space="0" w:color="auto"/>
        <w:left w:val="none" w:sz="0" w:space="0" w:color="auto"/>
        <w:bottom w:val="none" w:sz="0" w:space="0" w:color="auto"/>
        <w:right w:val="none" w:sz="0" w:space="0" w:color="auto"/>
      </w:divBdr>
    </w:div>
    <w:div w:id="1790201251">
      <w:bodyDiv w:val="1"/>
      <w:marLeft w:val="0"/>
      <w:marRight w:val="0"/>
      <w:marTop w:val="0"/>
      <w:marBottom w:val="0"/>
      <w:divBdr>
        <w:top w:val="none" w:sz="0" w:space="0" w:color="auto"/>
        <w:left w:val="none" w:sz="0" w:space="0" w:color="auto"/>
        <w:bottom w:val="none" w:sz="0" w:space="0" w:color="auto"/>
        <w:right w:val="none" w:sz="0" w:space="0" w:color="auto"/>
      </w:divBdr>
    </w:div>
    <w:div w:id="192213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3752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The Cyber Advisory Company A/S</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Efferbach</dc:creator>
  <cp:keywords/>
  <dc:description/>
  <cp:lastModifiedBy>Morten Efferbach</cp:lastModifiedBy>
  <cp:revision>2</cp:revision>
  <dcterms:created xsi:type="dcterms:W3CDTF">2024-10-19T13:00:00Z</dcterms:created>
  <dcterms:modified xsi:type="dcterms:W3CDTF">2024-10-19T13:00:00Z</dcterms:modified>
</cp:coreProperties>
</file>